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4AB61">
      <w:pPr>
        <w:spacing w:line="600" w:lineRule="exact"/>
        <w:jc w:val="center"/>
        <w:rPr>
          <w:rFonts w:ascii="微软雅黑" w:hAnsi="微软雅黑" w:eastAsia="微软雅黑" w:cs="微软雅黑"/>
          <w:b w:val="0"/>
          <w:bCs w:val="0"/>
          <w:sz w:val="44"/>
          <w:szCs w:val="44"/>
          <w:highlight w:val="none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bCs w:val="0"/>
          <w:sz w:val="44"/>
          <w:szCs w:val="44"/>
          <w:highlight w:val="none"/>
        </w:rPr>
        <w:t>国际山地旅游联盟专家委员会工作规则</w:t>
      </w:r>
    </w:p>
    <w:bookmarkEnd w:id="0"/>
    <w:p w14:paraId="6C77AF80">
      <w:pPr>
        <w:spacing w:line="600" w:lineRule="exact"/>
        <w:rPr>
          <w:highlight w:val="none"/>
        </w:rPr>
      </w:pPr>
    </w:p>
    <w:p w14:paraId="4947DA27">
      <w:pPr>
        <w:spacing w:line="600" w:lineRule="exact"/>
        <w:jc w:val="center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第一章 总则</w:t>
      </w:r>
    </w:p>
    <w:p w14:paraId="35BF23AA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</w:p>
    <w:p w14:paraId="4C957FCD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第一条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根据国际山地旅游联盟（以下简称联盟）章程，为促进世界山地旅游的可持续发展，准确把握山地旅游的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展方向，探索创新山地旅游的发展与未来，推广运用山地旅游发展的先进经验，为山地旅游发展提供智力支持和技术保障，决定成立国际山地旅游联盟专家委员会（以下简称专家委员会）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。</w:t>
      </w:r>
    </w:p>
    <w:p w14:paraId="38DF823F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第二条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专家委员会是联盟的专家智库和咨询服务机构，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协助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联盟秘书处开展工作。本工作规则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由国际山地旅游联盟秘书处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制定。</w:t>
      </w:r>
    </w:p>
    <w:p w14:paraId="1ECF360C">
      <w:pPr>
        <w:spacing w:line="600" w:lineRule="exact"/>
        <w:rPr>
          <w:rFonts w:ascii="仿宋" w:hAnsi="仿宋" w:eastAsia="仿宋" w:cs="仿宋"/>
          <w:sz w:val="32"/>
          <w:szCs w:val="32"/>
          <w:highlight w:val="none"/>
        </w:rPr>
      </w:pPr>
    </w:p>
    <w:p w14:paraId="7419054F">
      <w:pPr>
        <w:spacing w:line="600" w:lineRule="exact"/>
        <w:jc w:val="center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第二章 工作任务</w:t>
      </w:r>
    </w:p>
    <w:p w14:paraId="53C8277A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</w:p>
    <w:p w14:paraId="4B0D4168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 xml:space="preserve">第三条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eastAsia="zh-CN"/>
        </w:rPr>
        <w:t>为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</w:rPr>
        <w:t>联盟的建设与发展规划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eastAsia="zh-CN"/>
        </w:rPr>
        <w:t>提出咨询和建议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</w:rPr>
        <w:t>，为联盟制定重大战略、组织实施重大活动提供专业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eastAsia="zh-CN"/>
        </w:rPr>
        <w:t>指导和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</w:rPr>
        <w:t>技术咨询。</w:t>
      </w:r>
    </w:p>
    <w:p w14:paraId="210FFD9C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 xml:space="preserve">第四条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</w:rPr>
        <w:t>了解、掌握和研究世界山地旅游业发展动态和趋势，开展专题调研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  <w:lang w:eastAsia="zh-CN"/>
        </w:rPr>
        <w:t>或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highlight w:val="none"/>
        </w:rPr>
        <w:t>课题研究，提出研究报告。</w:t>
      </w:r>
    </w:p>
    <w:p w14:paraId="0AE77699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专题调研或课题研究可由联盟委托进行开展，也可由专家个人或是与其他专家联合申报开展。</w:t>
      </w:r>
    </w:p>
    <w:p w14:paraId="22FA321C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受联盟委托开展的专题调研、课题研究，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专家申请开展的项目，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联盟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给予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一定的经费支持。</w:t>
      </w:r>
    </w:p>
    <w:p w14:paraId="320505AA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eastAsia="zh-CN"/>
        </w:rPr>
        <w:t>第五条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鼓励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专家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委员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每年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独立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撰写一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至两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篇山地旅游的专业性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文章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经联盟评估采用后给予一定的酬劳。</w:t>
      </w:r>
    </w:p>
    <w:p w14:paraId="54845890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eastAsia="zh-CN"/>
        </w:rPr>
        <w:t>六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对联盟秘书处组织编写的山地旅游相关规则、规范、标准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开展的专项课题研究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提供咨询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参与联盟组织的相关认定、评定、评审、监测、评估工作；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接受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联盟委托的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专业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咨询和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业务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培训工作。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联盟支付一定的专家咨询费用。</w:t>
      </w:r>
    </w:p>
    <w:p w14:paraId="70204E58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积极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参加联盟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主办的重要活动和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与其他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合作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机构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组织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的学术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和合作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交流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活动。</w:t>
      </w:r>
    </w:p>
    <w:p w14:paraId="58B4FD1E"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  <w:highlight w:val="none"/>
        </w:rPr>
      </w:pPr>
    </w:p>
    <w:p w14:paraId="4B58DC35">
      <w:pPr>
        <w:spacing w:line="600" w:lineRule="exact"/>
        <w:jc w:val="center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第三章 组成和工作制度</w:t>
      </w:r>
    </w:p>
    <w:p w14:paraId="287B633D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</w:p>
    <w:p w14:paraId="045DDECA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专家委员会的组成</w:t>
      </w:r>
    </w:p>
    <w:p w14:paraId="4675EF04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1.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专家委员由在国际山地旅游和相关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领域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具有较高威望的资深专家组成，设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主任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1名，副主任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名，委员若干名。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主任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、副主任由联盟秘书处推荐，联盟理事会会议审定；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委员由联盟秘书处或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会员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推荐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个人自荐，联盟理事会会议审定。</w:t>
      </w:r>
    </w:p>
    <w:p w14:paraId="6D149B99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2.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专家委员会依据专家所在的专业领域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和业务技术特长，根据专家委员会工作计划，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组合开展相应工作。</w:t>
      </w:r>
    </w:p>
    <w:p w14:paraId="2DC5465D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专家委员会主任行使下列职责：</w:t>
      </w:r>
    </w:p>
    <w:p w14:paraId="2836A042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1.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领导专家委员会开展工作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。</w:t>
      </w:r>
    </w:p>
    <w:p w14:paraId="7CC224A9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2.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主持召开专家委员会全体会议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。因故不能主持会议时，可委托副主任主持会议。</w:t>
      </w:r>
    </w:p>
    <w:p w14:paraId="65B19F63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履行联盟授予的其他职责。</w:t>
      </w:r>
    </w:p>
    <w:p w14:paraId="5160DAE3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eastAsia="zh-CN"/>
        </w:rPr>
        <w:t>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工作制度</w:t>
      </w:r>
    </w:p>
    <w:p w14:paraId="79E8148D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1.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专家委员会根据工作需要，不定期召开专题工作会议，研讨、落实所确定的工作计划及具体工作事项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。</w:t>
      </w:r>
    </w:p>
    <w:p w14:paraId="6EBC70BF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2.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为提高效率，根据工作内容、时效和重要程度，可采取普通会议、网络会议、电话会议、通讯会议等多种方式进行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。</w:t>
      </w:r>
    </w:p>
    <w:p w14:paraId="4533972A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lang w:val="en-US" w:eastAsia="zh-CN" w:bidi="ar"/>
        </w:rPr>
        <w:t>3. 专家委员会每年应召开一次全体会议，总结交流全年工作，研究确定下一年度的工作重点，制定工作计划方案。</w:t>
      </w:r>
    </w:p>
    <w:p w14:paraId="27E44A54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2"/>
          <w:sz w:val="32"/>
          <w:szCs w:val="32"/>
          <w:highlight w:val="none"/>
          <w:lang w:val="en-US" w:eastAsia="zh-CN" w:bidi="ar"/>
        </w:rPr>
        <w:t>4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专家委员会日常事务由联盟秘书处承担，负责专家的联系沟通、组织协调、会议服务等工作。</w:t>
      </w:r>
    </w:p>
    <w:p w14:paraId="151CA83F"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  <w:highlight w:val="none"/>
        </w:rPr>
      </w:pPr>
    </w:p>
    <w:p w14:paraId="7B75B6E0"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第四章 专家条件和程序</w:t>
      </w:r>
    </w:p>
    <w:p w14:paraId="263AB40B">
      <w:pPr>
        <w:spacing w:afterLines="50" w:line="600" w:lineRule="exact"/>
        <w:rPr>
          <w:rFonts w:ascii="黑体" w:hAnsi="黑体" w:eastAsia="黑体"/>
          <w:sz w:val="28"/>
          <w:szCs w:val="28"/>
          <w:highlight w:val="none"/>
        </w:rPr>
      </w:pPr>
    </w:p>
    <w:p w14:paraId="4F0DEE18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 专家应具备的基本条件</w:t>
      </w:r>
    </w:p>
    <w:p w14:paraId="3CCED396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1.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具有严谨扎实的学术基础和从业经验，具有较高的专业学术理论和业务水平。掌握并熟悉世界山地旅游现状和发展态势，了解全行业学术动态，具有前瞻性的独特见解。在本领域、本专业有较深的学术造诣和较高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威望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和影响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。</w:t>
      </w:r>
    </w:p>
    <w:p w14:paraId="2DB87FD3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2.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深厚的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旅游行业或相关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领域工作经历，熟悉山地旅游领域或与之相关领域的情况，具有较丰富的实践经验和较强的工作能力。</w:t>
      </w:r>
    </w:p>
    <w:p w14:paraId="2F9F3486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3. 本人愿意且有一定时间参与专家委员会的工作。</w:t>
      </w:r>
    </w:p>
    <w:p w14:paraId="338FC055">
      <w:pPr>
        <w:spacing w:line="600" w:lineRule="exact"/>
        <w:ind w:firstLine="643" w:firstLineChars="200"/>
        <w:rPr>
          <w:rFonts w:hint="default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 专家的选聘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和续聘</w:t>
      </w:r>
    </w:p>
    <w:p w14:paraId="1990CA1B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1.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由联盟秘书处或会员推荐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和个人自荐作为专家人选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。</w:t>
      </w:r>
    </w:p>
    <w:p w14:paraId="70FE7C64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2.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被推荐人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或自荐人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填写《国际山地旅游联盟专家候选人推荐表》，并附相关证明材料，报联盟秘书处。</w:t>
      </w:r>
    </w:p>
    <w:p w14:paraId="5FC91227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联盟秘书处按照本规则第十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条对被推荐人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或自荐人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的各项基本条件进行初审，并对提交的相关证明材料进行复核后提交联盟理事会审议。</w:t>
      </w:r>
    </w:p>
    <w:p w14:paraId="112BA6AF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4.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联盟理事会对被推荐人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或自荐人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的材料进行审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议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批准，并向受聘专家颁发聘用证书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聘期为四年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。</w:t>
      </w:r>
    </w:p>
    <w:p w14:paraId="5D4E44FF">
      <w:pPr>
        <w:spacing w:line="600" w:lineRule="exact"/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5. 专家在聘期届满前6个月，联盟秘书处将向专家发送续聘确认函，若专家确认续聘则需提交书面申请，秘书处报联盟理事会审议核定后继续受聘。</w:t>
      </w:r>
    </w:p>
    <w:p w14:paraId="09F24BA6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 专家享有的权力</w:t>
      </w:r>
    </w:p>
    <w:p w14:paraId="1E5F7F43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1.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根据需要，参与联盟及专家委员会举行的活动，并获得联盟秘书处提供的相关信息、资料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。</w:t>
      </w:r>
    </w:p>
    <w:p w14:paraId="3F57D7D3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2.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受秘书处委托，承担课题研究工作。</w:t>
      </w:r>
    </w:p>
    <w:p w14:paraId="5A44E87B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3.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向专家委员会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联盟秘书处、联盟理事会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提出工作意见和建议。</w:t>
      </w:r>
    </w:p>
    <w:p w14:paraId="294FB392">
      <w:pPr>
        <w:spacing w:line="600" w:lineRule="exact"/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4. 受邀参加联盟举办或受邀参与的重要活动。</w:t>
      </w:r>
    </w:p>
    <w:p w14:paraId="19202B40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 专家应承担的义务</w:t>
      </w:r>
    </w:p>
    <w:p w14:paraId="1BE01E92">
      <w:pPr>
        <w:spacing w:line="600" w:lineRule="exact"/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1. 积极参与本规则第二章明确的相关工作。</w:t>
      </w:r>
    </w:p>
    <w:p w14:paraId="6557C74A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在工作中严格遵守知识产权保护原则，遵守有关法律法规、联盟章程及专家委员会工作规则，维护联盟的权益和声誉。</w:t>
      </w:r>
    </w:p>
    <w:p w14:paraId="72EE979E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遵守职业道德，客观公正地履行职责。</w:t>
      </w:r>
    </w:p>
    <w:p w14:paraId="65206117">
      <w:pPr>
        <w:spacing w:line="60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未经专家委员会许可不得以专家委员会的名义组织任何活动。</w:t>
      </w:r>
    </w:p>
    <w:p w14:paraId="2D033A7F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对本人的咨询意见和建议独立承担责任。</w:t>
      </w:r>
    </w:p>
    <w:p w14:paraId="1E6FBD9B">
      <w:pPr>
        <w:spacing w:line="600" w:lineRule="exact"/>
        <w:ind w:firstLine="643" w:firstLineChars="200"/>
        <w:jc w:val="both"/>
        <w:rPr>
          <w:rFonts w:hint="default" w:ascii="黑体" w:hAnsi="黑体" w:eastAsia="方正仿宋_GB2312" w:cs="黑体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 专家的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退出与解聘</w:t>
      </w:r>
    </w:p>
    <w:p w14:paraId="0E5210F3">
      <w:pPr>
        <w:spacing w:line="600" w:lineRule="exact"/>
        <w:ind w:firstLine="640" w:firstLineChars="200"/>
        <w:jc w:val="both"/>
        <w:rPr>
          <w:rFonts w:hint="default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（一）专家有下列情形之一的，将解除其专家资格：</w:t>
      </w:r>
    </w:p>
    <w:p w14:paraId="21D70EF4">
      <w:pPr>
        <w:numPr>
          <w:ilvl w:val="-1"/>
          <w:numId w:val="0"/>
        </w:numPr>
        <w:spacing w:line="6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1. 本人主动申请不再担任专家委员的；</w:t>
      </w:r>
    </w:p>
    <w:p w14:paraId="79D42D65">
      <w:pPr>
        <w:spacing w:line="6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2. 因年龄、身体等原因不能承担专家委员会工作的；</w:t>
      </w:r>
    </w:p>
    <w:p w14:paraId="67EFE429">
      <w:pPr>
        <w:spacing w:line="6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3. 两年以内不参加专家委员会相关工作或联系不上的；</w:t>
      </w:r>
    </w:p>
    <w:p w14:paraId="131CA741">
      <w:pPr>
        <w:spacing w:line="600" w:lineRule="exact"/>
        <w:ind w:firstLine="640" w:firstLineChars="200"/>
        <w:jc w:val="both"/>
        <w:rPr>
          <w:rFonts w:hint="default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4. 在聘期届满后未提出续聘申请的；</w:t>
      </w:r>
    </w:p>
    <w:p w14:paraId="196562AE">
      <w:pPr>
        <w:spacing w:line="6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5. 其他不适宜履行专家职责的情形。</w:t>
      </w:r>
    </w:p>
    <w:p w14:paraId="036FC04C">
      <w:pPr>
        <w:numPr>
          <w:ilvl w:val="-1"/>
          <w:numId w:val="0"/>
        </w:numPr>
        <w:spacing w:line="6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（二）解除专家资格按照以下程序进行：</w:t>
      </w:r>
    </w:p>
    <w:p w14:paraId="5E368E54">
      <w:pPr>
        <w:numPr>
          <w:ilvl w:val="-1"/>
          <w:numId w:val="0"/>
        </w:numPr>
        <w:spacing w:line="6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1. 受理。发生下列情形之一，由联盟秘书处启动解除专家资格的程序，报理事会审议后暂停专家的资格：</w:t>
      </w:r>
    </w:p>
    <w:p w14:paraId="430D29B6">
      <w:pPr>
        <w:numPr>
          <w:ilvl w:val="-1"/>
          <w:numId w:val="0"/>
        </w:numPr>
        <w:spacing w:line="6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（1）专家本人提出书面申请，说明不再继续担任专家的原因；</w:t>
      </w:r>
    </w:p>
    <w:p w14:paraId="498232E3">
      <w:pPr>
        <w:numPr>
          <w:ilvl w:val="-1"/>
          <w:numId w:val="0"/>
        </w:numPr>
        <w:spacing w:line="6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（2）联盟秘书处发现专家存在不宜担任专家委员的情况。</w:t>
      </w:r>
    </w:p>
    <w:p w14:paraId="44A3DB36">
      <w:pPr>
        <w:numPr>
          <w:ilvl w:val="0"/>
          <w:numId w:val="2"/>
        </w:numPr>
        <w:spacing w:line="600" w:lineRule="exact"/>
        <w:ind w:firstLine="640" w:firstLineChars="200"/>
        <w:jc w:val="both"/>
        <w:rPr>
          <w:rFonts w:hint="default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审核</w:t>
      </w:r>
    </w:p>
    <w:p w14:paraId="6120E908">
      <w:pPr>
        <w:numPr>
          <w:ilvl w:val="-1"/>
          <w:numId w:val="0"/>
        </w:numPr>
        <w:spacing w:line="6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（1）联盟秘书处对受理的申请或相关情况进行初审后，报理事会审议；</w:t>
      </w:r>
    </w:p>
    <w:p w14:paraId="420E4CD3">
      <w:pPr>
        <w:numPr>
          <w:ilvl w:val="-1"/>
          <w:numId w:val="0"/>
        </w:numPr>
        <w:spacing w:line="60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（2）理事会作出是否解除资格的决定。</w:t>
      </w:r>
    </w:p>
    <w:p w14:paraId="7D2E47F0">
      <w:pPr>
        <w:numPr>
          <w:ilvl w:val="0"/>
          <w:numId w:val="2"/>
        </w:numPr>
        <w:spacing w:line="600" w:lineRule="exact"/>
        <w:ind w:firstLine="640" w:firstLineChars="200"/>
        <w:jc w:val="both"/>
        <w:rPr>
          <w:rFonts w:hint="default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联盟秘书处在联盟官方网站公告解除专家资格的决定。</w:t>
      </w:r>
    </w:p>
    <w:p w14:paraId="75A9F4FB">
      <w:pPr>
        <w:spacing w:line="600" w:lineRule="exact"/>
        <w:jc w:val="center"/>
        <w:rPr>
          <w:rFonts w:hint="eastAsia" w:ascii="黑体" w:hAnsi="黑体" w:eastAsia="黑体" w:cs="黑体"/>
          <w:sz w:val="32"/>
          <w:szCs w:val="32"/>
          <w:highlight w:val="none"/>
        </w:rPr>
      </w:pPr>
    </w:p>
    <w:p w14:paraId="1D16BD48">
      <w:pPr>
        <w:spacing w:line="600" w:lineRule="exact"/>
        <w:jc w:val="center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第五章 附则</w:t>
      </w:r>
    </w:p>
    <w:p w14:paraId="1F5F1278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  <w:highlight w:val="none"/>
        </w:rPr>
      </w:pPr>
    </w:p>
    <w:p w14:paraId="604AC33B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本规则由联盟秘书处负责解释。</w:t>
      </w:r>
    </w:p>
    <w:p w14:paraId="1907365D">
      <w:pPr>
        <w:spacing w:line="600" w:lineRule="exact"/>
        <w:ind w:firstLine="643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第十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highlight w:val="none"/>
        </w:rPr>
        <w:t>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 xml:space="preserve"> 本规则20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日经国际山地旅游联盟第二届第4次理事会全体会议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审议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通过，即日起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highlight w:val="none"/>
          <w:lang w:val="en-US"/>
        </w:rPr>
        <w:t>实行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17A35D8-F3B1-4AFA-ABF7-7FF20B5D3DC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F2799E3-92D0-4E55-A94D-6D8E72E054FB}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5831A2CE-662F-4C6E-9F8B-F730C387DE4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E749B66F-6FDC-4354-B197-94DD486AF6E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DAC6826-A2C2-4D8F-B170-352C689CA85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9EFBC9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21CD35C"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1CD35C"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8E7D57"/>
    <w:multiLevelType w:val="singleLevel"/>
    <w:tmpl w:val="368E7D57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71522C15"/>
    <w:multiLevelType w:val="multilevel"/>
    <w:tmpl w:val="71522C15"/>
    <w:lvl w:ilvl="0" w:tentative="0">
      <w:start w:val="1"/>
      <w:numFmt w:val="chineseCountingThousand"/>
      <w:suff w:val="space"/>
      <w:lvlText w:val="第%1章"/>
      <w:lvlJc w:val="left"/>
      <w:pPr>
        <w:ind w:left="355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22"/>
        <w:u w:val="none" w:color="000000"/>
        <w:vertAlign w:val="baseline"/>
      </w:rPr>
    </w:lvl>
    <w:lvl w:ilvl="1" w:tentative="0">
      <w:start w:val="1"/>
      <w:numFmt w:val="chineseCountingThousand"/>
      <w:lvlRestart w:val="0"/>
      <w:pStyle w:val="2"/>
      <w:suff w:val="space"/>
      <w:lvlText w:val="第%2条"/>
      <w:lvlJc w:val="left"/>
      <w:pPr>
        <w:ind w:left="1002" w:hanging="576"/>
      </w:pPr>
      <w:rPr>
        <w:rFonts w:hint="eastAsia" w:eastAsia="仿宋" w:cs="Times New Roman"/>
        <w:b w:val="0"/>
        <w:i w:val="0"/>
        <w:color w:val="auto"/>
        <w:lang w:val="en-US"/>
      </w:rPr>
    </w:lvl>
    <w:lvl w:ilvl="2" w:tentative="0">
      <w:start w:val="1"/>
      <w:numFmt w:val="chineseCountingThousand"/>
      <w:suff w:val="space"/>
      <w:lvlText w:val="（%3）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2"/>
        <w:szCs w:val="22"/>
        <w:u w:val="none" w:color="000000"/>
        <w:vertAlign w:val="baseline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TrueTypeFonts/>
  <w:saveSubset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jZTRmYmQ0YTI4NGE5NjNmOWZjNjkwNWJmMmNhYjMifQ=="/>
  </w:docVars>
  <w:rsids>
    <w:rsidRoot w:val="671C4D83"/>
    <w:rsid w:val="004239FB"/>
    <w:rsid w:val="00A06281"/>
    <w:rsid w:val="00FC3E1B"/>
    <w:rsid w:val="00FC6590"/>
    <w:rsid w:val="00FD2067"/>
    <w:rsid w:val="01100E40"/>
    <w:rsid w:val="01B46D34"/>
    <w:rsid w:val="027D2D3A"/>
    <w:rsid w:val="033E3B76"/>
    <w:rsid w:val="036E6D37"/>
    <w:rsid w:val="038C67EC"/>
    <w:rsid w:val="042A2790"/>
    <w:rsid w:val="046643CE"/>
    <w:rsid w:val="059F5C2B"/>
    <w:rsid w:val="05EB5EC4"/>
    <w:rsid w:val="06C46059"/>
    <w:rsid w:val="06D70631"/>
    <w:rsid w:val="06DC2725"/>
    <w:rsid w:val="077C5CB6"/>
    <w:rsid w:val="07D94EB6"/>
    <w:rsid w:val="07E92107"/>
    <w:rsid w:val="08123F24"/>
    <w:rsid w:val="08F06E7A"/>
    <w:rsid w:val="09341DFB"/>
    <w:rsid w:val="0A324A1B"/>
    <w:rsid w:val="0A92134D"/>
    <w:rsid w:val="0C461841"/>
    <w:rsid w:val="0C7A5AB1"/>
    <w:rsid w:val="0C9D55DF"/>
    <w:rsid w:val="0CF63785"/>
    <w:rsid w:val="0D524FB0"/>
    <w:rsid w:val="0D7532EB"/>
    <w:rsid w:val="0D7F205C"/>
    <w:rsid w:val="0E092350"/>
    <w:rsid w:val="0E721BC1"/>
    <w:rsid w:val="0ECB7941"/>
    <w:rsid w:val="0F7603E0"/>
    <w:rsid w:val="0F8504BC"/>
    <w:rsid w:val="0F8C20D9"/>
    <w:rsid w:val="0F8E6A2A"/>
    <w:rsid w:val="0FAE4483"/>
    <w:rsid w:val="0FD57722"/>
    <w:rsid w:val="0FDF6DE2"/>
    <w:rsid w:val="0FED653A"/>
    <w:rsid w:val="10054CD7"/>
    <w:rsid w:val="11785740"/>
    <w:rsid w:val="11BA18B5"/>
    <w:rsid w:val="12010CE4"/>
    <w:rsid w:val="129D42A3"/>
    <w:rsid w:val="12B8383C"/>
    <w:rsid w:val="12E00AC0"/>
    <w:rsid w:val="13833208"/>
    <w:rsid w:val="13B052A4"/>
    <w:rsid w:val="13E7346D"/>
    <w:rsid w:val="13FF3EF7"/>
    <w:rsid w:val="149264B0"/>
    <w:rsid w:val="14EF1875"/>
    <w:rsid w:val="14F74BCE"/>
    <w:rsid w:val="150F741F"/>
    <w:rsid w:val="155344FA"/>
    <w:rsid w:val="159D39C7"/>
    <w:rsid w:val="15A2135A"/>
    <w:rsid w:val="15A80E34"/>
    <w:rsid w:val="167F2EC6"/>
    <w:rsid w:val="1697252A"/>
    <w:rsid w:val="169A1CB5"/>
    <w:rsid w:val="16B9038D"/>
    <w:rsid w:val="16D86D7F"/>
    <w:rsid w:val="177562BB"/>
    <w:rsid w:val="18FD3F23"/>
    <w:rsid w:val="19711000"/>
    <w:rsid w:val="1A032664"/>
    <w:rsid w:val="1A1678A4"/>
    <w:rsid w:val="1A9673EE"/>
    <w:rsid w:val="1AEA61E4"/>
    <w:rsid w:val="1B290AF9"/>
    <w:rsid w:val="1BBF4478"/>
    <w:rsid w:val="1C0D0793"/>
    <w:rsid w:val="1CB26D23"/>
    <w:rsid w:val="1CD87093"/>
    <w:rsid w:val="1D444093"/>
    <w:rsid w:val="1D962078"/>
    <w:rsid w:val="1DA608B4"/>
    <w:rsid w:val="1DF505C0"/>
    <w:rsid w:val="1DFE408B"/>
    <w:rsid w:val="1E1862E1"/>
    <w:rsid w:val="1E6F3A27"/>
    <w:rsid w:val="1E700903"/>
    <w:rsid w:val="1F314F1E"/>
    <w:rsid w:val="1F6B7AA6"/>
    <w:rsid w:val="20166526"/>
    <w:rsid w:val="206C7379"/>
    <w:rsid w:val="20C82B32"/>
    <w:rsid w:val="21AD294D"/>
    <w:rsid w:val="22913DAA"/>
    <w:rsid w:val="239161EE"/>
    <w:rsid w:val="23971A56"/>
    <w:rsid w:val="241A2A57"/>
    <w:rsid w:val="242929EA"/>
    <w:rsid w:val="248056AA"/>
    <w:rsid w:val="249F4EAF"/>
    <w:rsid w:val="24A67612"/>
    <w:rsid w:val="250304A8"/>
    <w:rsid w:val="252D2AF5"/>
    <w:rsid w:val="2564005E"/>
    <w:rsid w:val="257B7900"/>
    <w:rsid w:val="259F2E44"/>
    <w:rsid w:val="25DE1BBE"/>
    <w:rsid w:val="265005E2"/>
    <w:rsid w:val="26D60AE7"/>
    <w:rsid w:val="26FB224B"/>
    <w:rsid w:val="26FE48A9"/>
    <w:rsid w:val="27872DB4"/>
    <w:rsid w:val="27EE00B2"/>
    <w:rsid w:val="284657F9"/>
    <w:rsid w:val="28BB61E6"/>
    <w:rsid w:val="28D76D98"/>
    <w:rsid w:val="290A4A78"/>
    <w:rsid w:val="295A27EB"/>
    <w:rsid w:val="295B3526"/>
    <w:rsid w:val="29924C37"/>
    <w:rsid w:val="29A22CAC"/>
    <w:rsid w:val="29D137E8"/>
    <w:rsid w:val="29E057D9"/>
    <w:rsid w:val="2A7D0D20"/>
    <w:rsid w:val="2ABF7A3D"/>
    <w:rsid w:val="2B560448"/>
    <w:rsid w:val="2CD0449D"/>
    <w:rsid w:val="2DCA0C7A"/>
    <w:rsid w:val="2DFF6B75"/>
    <w:rsid w:val="2E224612"/>
    <w:rsid w:val="2E442052"/>
    <w:rsid w:val="2E56076E"/>
    <w:rsid w:val="2E692586"/>
    <w:rsid w:val="2E7E3F56"/>
    <w:rsid w:val="2EC7564F"/>
    <w:rsid w:val="2F322908"/>
    <w:rsid w:val="2F675377"/>
    <w:rsid w:val="2F8D49DF"/>
    <w:rsid w:val="308F20AD"/>
    <w:rsid w:val="30B80ECD"/>
    <w:rsid w:val="328A5B9B"/>
    <w:rsid w:val="33EC6CA3"/>
    <w:rsid w:val="33F97BC3"/>
    <w:rsid w:val="34320F6C"/>
    <w:rsid w:val="34DF14AF"/>
    <w:rsid w:val="35797D27"/>
    <w:rsid w:val="35AE2C2F"/>
    <w:rsid w:val="35BC17F0"/>
    <w:rsid w:val="36752279"/>
    <w:rsid w:val="36767BF1"/>
    <w:rsid w:val="369134E8"/>
    <w:rsid w:val="36CE4CA7"/>
    <w:rsid w:val="36D3294D"/>
    <w:rsid w:val="371F5B92"/>
    <w:rsid w:val="3722260E"/>
    <w:rsid w:val="377759CE"/>
    <w:rsid w:val="37A67D47"/>
    <w:rsid w:val="37B26FE7"/>
    <w:rsid w:val="37B87DE3"/>
    <w:rsid w:val="37CB5D1A"/>
    <w:rsid w:val="37EA43F2"/>
    <w:rsid w:val="38176E9C"/>
    <w:rsid w:val="38253ED3"/>
    <w:rsid w:val="38A102A0"/>
    <w:rsid w:val="390D00E2"/>
    <w:rsid w:val="392F3002"/>
    <w:rsid w:val="3AC16F61"/>
    <w:rsid w:val="3AD12D20"/>
    <w:rsid w:val="3AFB4B4D"/>
    <w:rsid w:val="3B070E17"/>
    <w:rsid w:val="3B0F4170"/>
    <w:rsid w:val="3B183024"/>
    <w:rsid w:val="3B4E7B98"/>
    <w:rsid w:val="3BD81376"/>
    <w:rsid w:val="3BEE033D"/>
    <w:rsid w:val="3C380262"/>
    <w:rsid w:val="3C5F4200"/>
    <w:rsid w:val="3CDB69FF"/>
    <w:rsid w:val="3CE77814"/>
    <w:rsid w:val="3CEF5B71"/>
    <w:rsid w:val="3D105A21"/>
    <w:rsid w:val="3D156928"/>
    <w:rsid w:val="3D4631B1"/>
    <w:rsid w:val="3D4C3FE0"/>
    <w:rsid w:val="3D6C7CBF"/>
    <w:rsid w:val="3D8F0EB7"/>
    <w:rsid w:val="3DAB17BA"/>
    <w:rsid w:val="3E18408A"/>
    <w:rsid w:val="3E6D18D9"/>
    <w:rsid w:val="3EA93C5B"/>
    <w:rsid w:val="3F136D63"/>
    <w:rsid w:val="3F5C0D50"/>
    <w:rsid w:val="400718BA"/>
    <w:rsid w:val="409D3DA3"/>
    <w:rsid w:val="40EB63CF"/>
    <w:rsid w:val="40F42AD1"/>
    <w:rsid w:val="41015035"/>
    <w:rsid w:val="41055DF9"/>
    <w:rsid w:val="413665E6"/>
    <w:rsid w:val="413D225E"/>
    <w:rsid w:val="42300654"/>
    <w:rsid w:val="42367B30"/>
    <w:rsid w:val="427E0677"/>
    <w:rsid w:val="42905B96"/>
    <w:rsid w:val="42D564C3"/>
    <w:rsid w:val="43121A1D"/>
    <w:rsid w:val="435C0D27"/>
    <w:rsid w:val="436D5729"/>
    <w:rsid w:val="43EF5179"/>
    <w:rsid w:val="44D426B2"/>
    <w:rsid w:val="451B0629"/>
    <w:rsid w:val="452D75E7"/>
    <w:rsid w:val="455707AD"/>
    <w:rsid w:val="45E06AF9"/>
    <w:rsid w:val="46EA5546"/>
    <w:rsid w:val="47503B46"/>
    <w:rsid w:val="47C87B80"/>
    <w:rsid w:val="47EA2A89"/>
    <w:rsid w:val="47EF4B71"/>
    <w:rsid w:val="47F24BFD"/>
    <w:rsid w:val="47FA05F1"/>
    <w:rsid w:val="4828061F"/>
    <w:rsid w:val="487B72D3"/>
    <w:rsid w:val="4A8F3FE1"/>
    <w:rsid w:val="4A907BA0"/>
    <w:rsid w:val="4A9B5A20"/>
    <w:rsid w:val="4AC83829"/>
    <w:rsid w:val="4AD4683C"/>
    <w:rsid w:val="4B643584"/>
    <w:rsid w:val="4B8F7333"/>
    <w:rsid w:val="4C2D39A2"/>
    <w:rsid w:val="4C5F23E4"/>
    <w:rsid w:val="4CF621D2"/>
    <w:rsid w:val="4D264B5D"/>
    <w:rsid w:val="4DAC5D79"/>
    <w:rsid w:val="4DBB7877"/>
    <w:rsid w:val="4E3C7C0C"/>
    <w:rsid w:val="4E5E6139"/>
    <w:rsid w:val="4E724CEA"/>
    <w:rsid w:val="4E9D2E60"/>
    <w:rsid w:val="4F2E2E85"/>
    <w:rsid w:val="4F392A23"/>
    <w:rsid w:val="4F905428"/>
    <w:rsid w:val="4FC6709B"/>
    <w:rsid w:val="4FDF5649"/>
    <w:rsid w:val="50355FCF"/>
    <w:rsid w:val="50D40EA8"/>
    <w:rsid w:val="51385751"/>
    <w:rsid w:val="51C76953"/>
    <w:rsid w:val="52436DDE"/>
    <w:rsid w:val="52C84ED8"/>
    <w:rsid w:val="52C938E1"/>
    <w:rsid w:val="52F375D5"/>
    <w:rsid w:val="53051C89"/>
    <w:rsid w:val="530C7599"/>
    <w:rsid w:val="5312682C"/>
    <w:rsid w:val="53D549FE"/>
    <w:rsid w:val="543D7DE3"/>
    <w:rsid w:val="54526597"/>
    <w:rsid w:val="54595E4E"/>
    <w:rsid w:val="553479E2"/>
    <w:rsid w:val="55E41518"/>
    <w:rsid w:val="55FF6E63"/>
    <w:rsid w:val="56120521"/>
    <w:rsid w:val="56BE79B1"/>
    <w:rsid w:val="570D47C2"/>
    <w:rsid w:val="57376624"/>
    <w:rsid w:val="5839521B"/>
    <w:rsid w:val="58C223CA"/>
    <w:rsid w:val="59BE7621"/>
    <w:rsid w:val="59C82EC7"/>
    <w:rsid w:val="59F96E1C"/>
    <w:rsid w:val="5A7F310E"/>
    <w:rsid w:val="5AA64C1D"/>
    <w:rsid w:val="5B451BE5"/>
    <w:rsid w:val="5B5419FF"/>
    <w:rsid w:val="5B903A0E"/>
    <w:rsid w:val="5C224533"/>
    <w:rsid w:val="5C7E76A9"/>
    <w:rsid w:val="5C917CF5"/>
    <w:rsid w:val="5CB37113"/>
    <w:rsid w:val="5CC37AF4"/>
    <w:rsid w:val="5D5201C0"/>
    <w:rsid w:val="5EAD6291"/>
    <w:rsid w:val="5EE574FA"/>
    <w:rsid w:val="5F4E4F97"/>
    <w:rsid w:val="5F79619F"/>
    <w:rsid w:val="5F8108E9"/>
    <w:rsid w:val="60465003"/>
    <w:rsid w:val="60CB2763"/>
    <w:rsid w:val="60D07165"/>
    <w:rsid w:val="616520A6"/>
    <w:rsid w:val="61BA6334"/>
    <w:rsid w:val="61D05B58"/>
    <w:rsid w:val="62F20101"/>
    <w:rsid w:val="630E4315"/>
    <w:rsid w:val="631242EE"/>
    <w:rsid w:val="63242813"/>
    <w:rsid w:val="639417C0"/>
    <w:rsid w:val="64466CF5"/>
    <w:rsid w:val="64511BE0"/>
    <w:rsid w:val="64876868"/>
    <w:rsid w:val="64AB44AD"/>
    <w:rsid w:val="64C71494"/>
    <w:rsid w:val="64CD45D0"/>
    <w:rsid w:val="65242442"/>
    <w:rsid w:val="655D6FF0"/>
    <w:rsid w:val="658D027D"/>
    <w:rsid w:val="668E470E"/>
    <w:rsid w:val="66B65391"/>
    <w:rsid w:val="66CD266D"/>
    <w:rsid w:val="671C4D83"/>
    <w:rsid w:val="673C3EEB"/>
    <w:rsid w:val="674F144B"/>
    <w:rsid w:val="678B58B0"/>
    <w:rsid w:val="679F4002"/>
    <w:rsid w:val="68423799"/>
    <w:rsid w:val="685945E9"/>
    <w:rsid w:val="6AB02D1D"/>
    <w:rsid w:val="6ABB358B"/>
    <w:rsid w:val="6B00125C"/>
    <w:rsid w:val="6B3942A8"/>
    <w:rsid w:val="6B775969"/>
    <w:rsid w:val="6C272818"/>
    <w:rsid w:val="6C3F2FE7"/>
    <w:rsid w:val="6C672F60"/>
    <w:rsid w:val="6D070E7E"/>
    <w:rsid w:val="6DAD4F9F"/>
    <w:rsid w:val="6DC8238D"/>
    <w:rsid w:val="6E274D51"/>
    <w:rsid w:val="6F241741"/>
    <w:rsid w:val="6F865AA7"/>
    <w:rsid w:val="722712A9"/>
    <w:rsid w:val="724B54C8"/>
    <w:rsid w:val="724D3410"/>
    <w:rsid w:val="724F2AC9"/>
    <w:rsid w:val="73141084"/>
    <w:rsid w:val="738235C2"/>
    <w:rsid w:val="74420E29"/>
    <w:rsid w:val="74486F7C"/>
    <w:rsid w:val="75284E50"/>
    <w:rsid w:val="757A1C0A"/>
    <w:rsid w:val="75847907"/>
    <w:rsid w:val="75B46786"/>
    <w:rsid w:val="75C238C0"/>
    <w:rsid w:val="765B1A3C"/>
    <w:rsid w:val="768E00EB"/>
    <w:rsid w:val="76C232D3"/>
    <w:rsid w:val="76CE5CC8"/>
    <w:rsid w:val="76E33817"/>
    <w:rsid w:val="7737631B"/>
    <w:rsid w:val="77671331"/>
    <w:rsid w:val="779C19A4"/>
    <w:rsid w:val="77B647B6"/>
    <w:rsid w:val="780600CD"/>
    <w:rsid w:val="784F737E"/>
    <w:rsid w:val="790C34C1"/>
    <w:rsid w:val="794D5337"/>
    <w:rsid w:val="79BD656A"/>
    <w:rsid w:val="79E62D95"/>
    <w:rsid w:val="79F015DC"/>
    <w:rsid w:val="7A4B504C"/>
    <w:rsid w:val="7A55354F"/>
    <w:rsid w:val="7A5C578F"/>
    <w:rsid w:val="7AEF3B73"/>
    <w:rsid w:val="7BAC0C46"/>
    <w:rsid w:val="7BF5128C"/>
    <w:rsid w:val="7C0E78B9"/>
    <w:rsid w:val="7CBC6FAC"/>
    <w:rsid w:val="7CF90201"/>
    <w:rsid w:val="7D821AD9"/>
    <w:rsid w:val="7DD6409E"/>
    <w:rsid w:val="7DE56CAC"/>
    <w:rsid w:val="7DEB752F"/>
    <w:rsid w:val="7E1A1F4E"/>
    <w:rsid w:val="7E23574D"/>
    <w:rsid w:val="7EA321D2"/>
    <w:rsid w:val="7EF7794C"/>
    <w:rsid w:val="7F345178"/>
    <w:rsid w:val="7FEC5D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numPr>
        <w:ilvl w:val="1"/>
        <w:numId w:val="1"/>
      </w:numPr>
      <w:jc w:val="left"/>
      <w:outlineLvl w:val="1"/>
    </w:pPr>
    <w:rPr>
      <w:rFonts w:ascii="Calibri Light" w:hAnsi="Calibri Light" w:eastAsia="仿宋"/>
      <w:bCs/>
      <w:sz w:val="28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NormalCharacter"/>
    <w:link w:val="8"/>
    <w:autoRedefine/>
    <w:qFormat/>
    <w:uiPriority w:val="0"/>
  </w:style>
  <w:style w:type="paragraph" w:customStyle="1" w:styleId="8">
    <w:name w:val="UserStyle_8"/>
    <w:basedOn w:val="1"/>
    <w:link w:val="7"/>
    <w:autoRedefine/>
    <w:qFormat/>
    <w:uiPriority w:val="0"/>
    <w:pPr>
      <w:jc w:val="both"/>
    </w:pPr>
  </w:style>
  <w:style w:type="paragraph" w:customStyle="1" w:styleId="9">
    <w:name w:val="179"/>
    <w:basedOn w:val="1"/>
    <w:autoRedefine/>
    <w:qFormat/>
    <w:uiPriority w:val="0"/>
    <w:pPr>
      <w:ind w:firstLine="420" w:firstLineChars="200"/>
      <w:jc w:val="both"/>
      <w:textAlignment w:val="baseline"/>
    </w:pPr>
    <w:rPr>
      <w:rFonts w:ascii="Calibri" w:hAnsi="Calibri" w:eastAsia="宋体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1236</Words>
  <Characters>1248</Characters>
  <Lines>11</Lines>
  <Paragraphs>3</Paragraphs>
  <TotalTime>310</TotalTime>
  <ScaleCrop>false</ScaleCrop>
  <LinksUpToDate>false</LinksUpToDate>
  <CharactersWithSpaces>1276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2019-07-24T06:52:00Z</dcterms:created>
  <dc:creator>青蛙王子</dc:creator>
  <cp:lastModifiedBy>雨文</cp:lastModifiedBy>
  <cp:lastPrinted>2025-03-24T03:03:00Z</cp:lastPrinted>
  <dcterms:modified xsi:type="dcterms:W3CDTF">2025-08-05T07:50:17Z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1FF9835AC82C4C20845AEC301824FFD0_13</vt:lpwstr>
  </property>
  <property fmtid="{D5CDD505-2E9C-101B-9397-08002B2CF9AE}" pid="4" name="KSOTemplateDocerSaveRecord">
    <vt:lpwstr>eyJoZGlkIjoiOTliMDM4NDY4MjBhZmM2YTAzYTgwMmNhNGYxMmY2MDMiLCJ1c2VySWQiOiIzOTAxNjI3NjMifQ==</vt:lpwstr>
  </property>
</Properties>
</file>